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249581" cy="159842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581" cy="1598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Saksliste – Årsmøte Arna Svømme- og Livredningsklubb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Garnes Ungdomskule, 4. mars 2020 kl. 18.00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Godkjenne de stemmeberettigete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Godkjenne innkallingen, sakliste og forretningsorden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Velge dirigent(er), sekretær(er), samt to representanter til å underskrive protokollen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Behandle idrettslagets årsmelding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Behandle idrettslagets regnskap i revidert stand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Behandle innkomne forslag og saker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Fastsette medlemskontigent og treningsavgift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Vedta idrettslagets budsjett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Behandle idrettslagets organisasjonsplan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Foreta følgende valg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Styreleder, 1 år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styremedlem 2 år, et styremedlem for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år,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vara for 1 år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Øvrige valg i henhold til årsmøtevedtatt organisasjonsplan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revisorer (1 år)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Valgkomité med leder og 2 medlemmer og 1 varamedlem for neste årsmøte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Kontrollutvalg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Fullstendig saksliste publiseres en uke før årsmøte. Årsmelding, regnskap og budsjett sendes ved forespørsel til e-post styret@arnaslk.no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Valgbarhet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NIFs lov og lovnorm for idrettslag inneholder bestemmelser om kjønnsfordeling og hvem som er valgbare til verv i idrettslaget.: </w:t>
      </w:r>
    </w:p>
    <w:p w:rsidR="00000000" w:rsidDel="00000000" w:rsidP="00000000" w:rsidRDefault="00000000" w:rsidRPr="00000000" w14:paraId="00000026">
      <w:pPr>
        <w:ind w:left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8"/>
        <w:rPr/>
      </w:pPr>
      <w:r w:rsidDel="00000000" w:rsidR="00000000" w:rsidRPr="00000000">
        <w:rPr>
          <w:b w:val="1"/>
          <w:rtl w:val="0"/>
        </w:rPr>
        <w:t xml:space="preserve">Lovnorm for idrettslag § 5 Kjønnsfordeling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8"/>
        <w:rPr/>
      </w:pPr>
      <w:r w:rsidDel="00000000" w:rsidR="00000000" w:rsidRPr="00000000">
        <w:rPr>
          <w:rtl w:val="0"/>
        </w:rPr>
        <w:t xml:space="preserve">(1) Ved valg/oppnevning av representanter til årsmøte/ting, samt medlemmer til styre, råd og utvalg mv. i NIF og NIFs organisasjonsledd skal det velges personer fra begge kjønn. </w:t>
      </w:r>
    </w:p>
    <w:p w:rsidR="00000000" w:rsidDel="00000000" w:rsidP="00000000" w:rsidRDefault="00000000" w:rsidRPr="00000000" w14:paraId="0000002D">
      <w:pPr>
        <w:ind w:left="708"/>
        <w:rPr/>
      </w:pPr>
      <w:r w:rsidDel="00000000" w:rsidR="00000000" w:rsidRPr="00000000">
        <w:rPr>
          <w:rtl w:val="0"/>
        </w:rPr>
        <w:t xml:space="preserve">(2) Sammensetningen skal være forholdsmessig i forhold til kjønnsfordelingen i medlemsmassen, dog slik at det skal være minst to personer fra hvert kjønn der det velges eller oppnevnes mer enn 3 personer. Der det velges eller oppnevnes 3 personer eller færre skal begge kjønn være representert. Ansattes representant teller ikke med ved beregningen av kjønnsfordelingen. </w:t>
      </w:r>
    </w:p>
    <w:p w:rsidR="00000000" w:rsidDel="00000000" w:rsidP="00000000" w:rsidRDefault="00000000" w:rsidRPr="00000000" w14:paraId="0000002E">
      <w:pPr>
        <w:ind w:left="708"/>
        <w:rPr/>
      </w:pPr>
      <w:r w:rsidDel="00000000" w:rsidR="00000000" w:rsidRPr="00000000">
        <w:rPr>
          <w:rtl w:val="0"/>
        </w:rPr>
        <w:t xml:space="preserve">(3) Idrettsstyret eller den Idrettsstyret gir fullmakt kan, når det foreligger særlige forhold, gi dispensasjon fra denne bestemmelsen.  </w:t>
      </w:r>
    </w:p>
    <w:p w:rsidR="00000000" w:rsidDel="00000000" w:rsidP="00000000" w:rsidRDefault="00000000" w:rsidRPr="00000000" w14:paraId="0000002F">
      <w:pPr>
        <w:ind w:left="708"/>
        <w:rPr/>
      </w:pPr>
      <w:r w:rsidDel="00000000" w:rsidR="00000000" w:rsidRPr="00000000">
        <w:rPr>
          <w:rtl w:val="0"/>
        </w:rPr>
        <w:t xml:space="preserve"> (4) Idrettsstyret kan gi forskrift om nærmere vilkår for dispensasjon og konsekvensene av manglende oppfyllelse av bestemmelsen.</w:t>
      </w:r>
    </w:p>
    <w:p w:rsidR="00000000" w:rsidDel="00000000" w:rsidP="00000000" w:rsidRDefault="00000000" w:rsidRPr="00000000" w14:paraId="00000030">
      <w:pPr>
        <w:ind w:left="708"/>
        <w:rPr/>
      </w:pPr>
      <w:r w:rsidDel="00000000" w:rsidR="00000000" w:rsidRPr="00000000">
        <w:rPr>
          <w:rtl w:val="0"/>
        </w:rPr>
        <w:t xml:space="preserve">Virkningen av manglende oppfyllelse av bestemmelsen </w:t>
      </w:r>
    </w:p>
    <w:p w:rsidR="00000000" w:rsidDel="00000000" w:rsidP="00000000" w:rsidRDefault="00000000" w:rsidRPr="00000000" w14:paraId="00000031">
      <w:pPr>
        <w:ind w:left="708"/>
        <w:rPr/>
      </w:pPr>
      <w:r w:rsidDel="00000000" w:rsidR="00000000" w:rsidRPr="00000000">
        <w:rPr>
          <w:rtl w:val="0"/>
        </w:rPr>
        <w:t xml:space="preserve">a) ved valg, skal styret innen 1 måned etter årsmøtet/tinget sende ut innkalling til ekstraordinært årsmøte/ting hvor nytt valg foretas. Dersom organisasjonsleddet ikke overholder fristen, kan Idrettsstyret/idrettskretsen pålegge organisasjonsleddet å oppfylle bestemmelsen, jf. pkt 2.2.  </w:t>
      </w:r>
    </w:p>
    <w:p w:rsidR="00000000" w:rsidDel="00000000" w:rsidP="00000000" w:rsidRDefault="00000000" w:rsidRPr="00000000" w14:paraId="00000032">
      <w:pPr>
        <w:ind w:left="708"/>
        <w:rPr/>
      </w:pPr>
      <w:r w:rsidDel="00000000" w:rsidR="00000000" w:rsidRPr="00000000">
        <w:rPr>
          <w:rtl w:val="0"/>
        </w:rPr>
        <w:t xml:space="preserve">        Eksisterende medlemmer i det aktuelle styret, komiteen mv blir sittende til nytt styre, komité mv. er valgt.  </w:t>
      </w:r>
    </w:p>
    <w:p w:rsidR="00000000" w:rsidDel="00000000" w:rsidP="00000000" w:rsidRDefault="00000000" w:rsidRPr="00000000" w14:paraId="00000033">
      <w:pPr>
        <w:ind w:left="708"/>
        <w:rPr/>
      </w:pPr>
      <w:r w:rsidDel="00000000" w:rsidR="00000000" w:rsidRPr="00000000">
        <w:rPr>
          <w:rtl w:val="0"/>
        </w:rPr>
        <w:t xml:space="preserve">        Dersom det er åpenbart at dispensasjon ville ha blitt innvilget, kan dispensasjon innvilges i etterkant. Søknad om dispensasjon må være sendt til det organ som avgjør dispensasjonssøknaden innen 14 dager etter årsmøtet/tinget.  </w:t>
      </w:r>
    </w:p>
    <w:p w:rsidR="00000000" w:rsidDel="00000000" w:rsidP="00000000" w:rsidRDefault="00000000" w:rsidRPr="00000000" w14:paraId="00000034">
      <w:pPr>
        <w:ind w:left="708"/>
        <w:rPr/>
      </w:pPr>
      <w:r w:rsidDel="00000000" w:rsidR="00000000" w:rsidRPr="00000000">
        <w:rPr>
          <w:rtl w:val="0"/>
        </w:rPr>
        <w:t xml:space="preserve">b) ved oppnevning av representanter, mister organisasjonsleddet det antall representanter som mangler for å oppfylle bestemmelsen..  </w:t>
      </w:r>
    </w:p>
    <w:p w:rsidR="00000000" w:rsidDel="00000000" w:rsidP="00000000" w:rsidRDefault="00000000" w:rsidRPr="00000000" w14:paraId="00000035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/>
        <w:rPr/>
      </w:pPr>
      <w:r w:rsidDel="00000000" w:rsidR="00000000" w:rsidRPr="00000000">
        <w:rPr>
          <w:rtl w:val="0"/>
        </w:rPr>
        <w:t xml:space="preserve">c) ved oppnevning av medlemmer til styrer, råd og utvalg m.v. kan Idrettsstyret eller idrettskretsen pålegge organisasjonsleddet å foreta ny oppnevning.  </w:t>
      </w:r>
    </w:p>
    <w:p w:rsidR="00000000" w:rsidDel="00000000" w:rsidP="00000000" w:rsidRDefault="00000000" w:rsidRPr="00000000" w14:paraId="00000037">
      <w:pPr>
        <w:ind w:left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Lovnorm for idrettslag § 6 Valgbarhet og representasjonsrett for arbeidstaker og oppdragstaker </w:t>
      </w:r>
    </w:p>
    <w:p w:rsidR="00000000" w:rsidDel="00000000" w:rsidP="00000000" w:rsidRDefault="00000000" w:rsidRPr="00000000" w14:paraId="00000039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08"/>
        <w:rPr/>
      </w:pPr>
      <w:r w:rsidDel="00000000" w:rsidR="00000000" w:rsidRPr="00000000">
        <w:rPr>
          <w:rtl w:val="0"/>
        </w:rPr>
        <w:t xml:space="preserve">(1) En arbeidstaker i et organisasjonsledd er ikke valgbar til verv i organisasjonsleddet eller overordnede organisasjonsledd. En arbeidstaker i et allianseidrettslag eller lag organisert av allianseidrettslaget er ikke valgbar til verv i allianseidrettslaget eller i lag organisert av samme allianseidrettslag. Tillitsvalgt som får relevant ansettelse plikter å fratre tillitsvervet, og gjeninntrer når ansettelsesforholdet opphører. </w:t>
      </w:r>
    </w:p>
    <w:p w:rsidR="00000000" w:rsidDel="00000000" w:rsidP="00000000" w:rsidRDefault="00000000" w:rsidRPr="00000000" w14:paraId="0000003B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08"/>
        <w:rPr/>
      </w:pPr>
      <w:r w:rsidDel="00000000" w:rsidR="00000000" w:rsidRPr="00000000">
        <w:rPr>
          <w:rtl w:val="0"/>
        </w:rPr>
        <w:t xml:space="preserve">(2) En arbeidstaker i et organisasjonsledd kan ikke velges eller oppnevnes som representant til årsmøte/ting eller møte i overordnede organisasjonsledd. </w:t>
      </w:r>
    </w:p>
    <w:p w:rsidR="00000000" w:rsidDel="00000000" w:rsidP="00000000" w:rsidRDefault="00000000" w:rsidRPr="00000000" w14:paraId="0000003D">
      <w:pPr>
        <w:ind w:left="708"/>
        <w:rPr/>
      </w:pPr>
      <w:r w:rsidDel="00000000" w:rsidR="00000000" w:rsidRPr="00000000">
        <w:rPr>
          <w:rtl w:val="0"/>
        </w:rPr>
        <w:t xml:space="preserve">(3) Første og andre ledd gjelder ikke for arbeidstaker som er spiller/utøver med kontrakt og medlemskap i laget. </w:t>
      </w:r>
    </w:p>
    <w:p w:rsidR="00000000" w:rsidDel="00000000" w:rsidP="00000000" w:rsidRDefault="00000000" w:rsidRPr="00000000" w14:paraId="0000003E">
      <w:pPr>
        <w:ind w:left="708"/>
        <w:rPr/>
      </w:pPr>
      <w:r w:rsidDel="00000000" w:rsidR="00000000" w:rsidRPr="00000000">
        <w:rPr>
          <w:rtl w:val="0"/>
        </w:rPr>
        <w:t xml:space="preserve">(4) Bestemmelsen får tilsvarende anvendelse på person som har oppdragsavtale som i omfang kan sammenlignes med et ansettelsesforhold med organisasjonsledd. </w:t>
      </w:r>
    </w:p>
    <w:p w:rsidR="00000000" w:rsidDel="00000000" w:rsidP="00000000" w:rsidRDefault="00000000" w:rsidRPr="00000000" w14:paraId="0000003F">
      <w:pPr>
        <w:ind w:left="708"/>
        <w:rPr/>
      </w:pPr>
      <w:r w:rsidDel="00000000" w:rsidR="00000000" w:rsidRPr="00000000">
        <w:rPr>
          <w:rtl w:val="0"/>
        </w:rPr>
        <w:t xml:space="preserve">(5) Denne bestemmelsen er ikke til hinder for at et organisasjonsledd gir de ansatte rett til å utpeke et eller flere medlemmer til organisasjonsleddets styre. </w:t>
      </w:r>
    </w:p>
    <w:p w:rsidR="00000000" w:rsidDel="00000000" w:rsidP="00000000" w:rsidRDefault="00000000" w:rsidRPr="00000000" w14:paraId="00000040">
      <w:pPr>
        <w:ind w:left="708"/>
        <w:rPr/>
      </w:pPr>
      <w:r w:rsidDel="00000000" w:rsidR="00000000" w:rsidRPr="00000000">
        <w:rPr>
          <w:rtl w:val="0"/>
        </w:rPr>
        <w:t xml:space="preserve">(6) Idrettsstyret eller den det gir fullmakt kan når det foreligger særlige forhold gi dispensasjon. </w:t>
      </w:r>
    </w:p>
    <w:p w:rsidR="00000000" w:rsidDel="00000000" w:rsidP="00000000" w:rsidRDefault="00000000" w:rsidRPr="00000000" w14:paraId="00000041">
      <w:pPr>
        <w:ind w:left="708"/>
        <w:rPr/>
      </w:pPr>
      <w:r w:rsidDel="00000000" w:rsidR="00000000" w:rsidRPr="00000000">
        <w:rPr>
          <w:rtl w:val="0"/>
        </w:rPr>
        <w:t xml:space="preserve">(7) Idrettsstyret kan gi forskrift om nærmere vilkår for dispensasjon. </w:t>
      </w:r>
    </w:p>
    <w:p w:rsidR="00000000" w:rsidDel="00000000" w:rsidP="00000000" w:rsidRDefault="00000000" w:rsidRPr="00000000" w14:paraId="00000042">
      <w:pPr>
        <w:ind w:left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Lovnorm for idrettslag §7 Valgbarhet og representasjonsrett for andre personer med tilknytning til organisasjonsledd </w:t>
      </w:r>
    </w:p>
    <w:p w:rsidR="00000000" w:rsidDel="00000000" w:rsidP="00000000" w:rsidRDefault="00000000" w:rsidRPr="00000000" w14:paraId="00000044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08"/>
        <w:rPr/>
      </w:pPr>
      <w:r w:rsidDel="00000000" w:rsidR="00000000" w:rsidRPr="00000000">
        <w:rPr>
          <w:rtl w:val="0"/>
        </w:rPr>
        <w:t xml:space="preserve">(1) En person som har en avtale med organisasjonsledd som gir vedkommende en økonomisk interesse i driften av organisasjonsleddet er ikke valgbar til verv innen organisasjonsleddet eller overordnet ledd. Det samme gjelder styremedlem, ansatt i eller aksjonær med vesentlig innflytelse i en juridisk person med økonomiske interesse i driften av organisasjonsleddet. Begrensningen gjelder ikke for styremedlem oppnevnt av organisasjonsledd. Tillitsvalgt som får en slik avtale, styreverv, ansettelse eller eierandel, plikter å fratre tillitsvervet, og gjeninntrer når forholdet opphører </w:t>
      </w:r>
    </w:p>
    <w:p w:rsidR="00000000" w:rsidDel="00000000" w:rsidP="00000000" w:rsidRDefault="00000000" w:rsidRPr="00000000" w14:paraId="00000046">
      <w:pPr>
        <w:ind w:left="708"/>
        <w:rPr/>
      </w:pPr>
      <w:r w:rsidDel="00000000" w:rsidR="00000000" w:rsidRPr="00000000">
        <w:rPr>
          <w:rtl w:val="0"/>
        </w:rPr>
        <w:t xml:space="preserve">(2) Person som i henhold til første ledd ikke er valgbar, kan heller ikke velges eller oppnevnes som representant til årsmøte/ting eller møte i overordnede organisasjonsledd. </w:t>
      </w:r>
    </w:p>
    <w:p w:rsidR="00000000" w:rsidDel="00000000" w:rsidP="00000000" w:rsidRDefault="00000000" w:rsidRPr="00000000" w14:paraId="00000047">
      <w:pPr>
        <w:ind w:left="708"/>
        <w:rPr/>
      </w:pPr>
      <w:r w:rsidDel="00000000" w:rsidR="00000000" w:rsidRPr="00000000">
        <w:rPr>
          <w:rtl w:val="0"/>
        </w:rPr>
        <w:t xml:space="preserve">(3) Idrettsstyret eller den det gir fullmakt kan når det foreligger særlige forhold, gi dispensasjon. </w:t>
      </w:r>
    </w:p>
    <w:p w:rsidR="00000000" w:rsidDel="00000000" w:rsidP="00000000" w:rsidRDefault="00000000" w:rsidRPr="00000000" w14:paraId="00000048">
      <w:pPr>
        <w:ind w:left="708"/>
        <w:rPr/>
      </w:pPr>
      <w:r w:rsidDel="00000000" w:rsidR="00000000" w:rsidRPr="00000000">
        <w:rPr>
          <w:rtl w:val="0"/>
        </w:rPr>
        <w:t xml:space="preserve">(4) Idrettsstyret kan gi forskrift om nærmere vilkår for dispensasjon. 2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Velkommen til årsmøte.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Med vennlig hilsen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Styret i Arna SLK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D958B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Standardskriftforavsnitt" w:default="1">
    <w:name w:val="Default Paragraph Font"/>
    <w:uiPriority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D958B2"/>
    <w:rPr>
      <w:rFonts w:ascii="Lucida Grande" w:cs="Lucida Grande" w:hAnsi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D958B2"/>
    <w:rPr>
      <w:rFonts w:ascii="Lucida Grande" w:cs="Lucida Grande" w:hAnsi="Lucida Grande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D958B2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Listeavsnitt">
    <w:name w:val="List Paragraph"/>
    <w:basedOn w:val="Normal"/>
    <w:uiPriority w:val="34"/>
    <w:qFormat w:val="1"/>
    <w:rsid w:val="00D95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lKzgFxKzJfupj8shVsq3CnjMA==">AMUW2mV2cn4lOo/jG3AycK06zwpNBhd9m93RkHCQssTkf6naWe9uyslZLvS/r1mB03r5ymFVDrjgpe07B/Yac+aWRK0AY+nKq8fjzuWBk8hmw54nxMyDV2Uccjk830bVSHehXbx9cyOG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2019-02-28T09:38:00Z</dcterms:created>
  <dc:creator>Kristian Blom</dc:creator>
</cp:coreProperties>
</file>